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7D" w:rsidRPr="004A3D7D" w:rsidRDefault="004A3D7D" w:rsidP="004A3D7D">
      <w:pPr>
        <w:pStyle w:val="1"/>
        <w:rPr>
          <w:sz w:val="32"/>
          <w:szCs w:val="32"/>
        </w:rPr>
      </w:pPr>
      <w:r w:rsidRPr="004A3D7D">
        <w:rPr>
          <w:sz w:val="32"/>
          <w:szCs w:val="32"/>
        </w:rPr>
        <w:t xml:space="preserve">Федеральный закон Российской Федерации от 30 марта 2016 г. N 77-ФЗ "О внесении изменений в Кодекс Российской Федерации об административных правонарушениях" </w:t>
      </w:r>
    </w:p>
    <w:p w:rsidR="004A3D7D" w:rsidRDefault="004A3D7D" w:rsidP="004A3D7D">
      <w:pPr>
        <w:pStyle w:val="a4"/>
      </w:pPr>
      <w:proofErr w:type="gramStart"/>
      <w:r>
        <w:rPr>
          <w:b/>
          <w:bCs/>
        </w:rPr>
        <w:t>Принят</w:t>
      </w:r>
      <w:proofErr w:type="gramEnd"/>
      <w:r>
        <w:rPr>
          <w:b/>
          <w:bCs/>
        </w:rPr>
        <w:t xml:space="preserve"> Государственной Думой 18 марта 2016 года</w:t>
      </w:r>
    </w:p>
    <w:p w:rsidR="004A3D7D" w:rsidRDefault="004A3D7D" w:rsidP="004A3D7D">
      <w:pPr>
        <w:pStyle w:val="a4"/>
      </w:pPr>
      <w:proofErr w:type="gramStart"/>
      <w:r>
        <w:rPr>
          <w:b/>
          <w:bCs/>
        </w:rPr>
        <w:t>Одобрен</w:t>
      </w:r>
      <w:proofErr w:type="gramEnd"/>
      <w:r>
        <w:rPr>
          <w:b/>
          <w:bCs/>
        </w:rPr>
        <w:t xml:space="preserve"> Советом Федерации 23 марта 2016 года</w:t>
      </w:r>
    </w:p>
    <w:p w:rsidR="004A3D7D" w:rsidRDefault="004A3D7D" w:rsidP="004A3D7D">
      <w:pPr>
        <w:pStyle w:val="a4"/>
      </w:pPr>
      <w:proofErr w:type="gramStart"/>
      <w:r>
        <w:t>Внести в Кодекс Российской Федерации об административных правонарушениях (Собрание законодательства Российской Федерации, 2002, N 1, ст. 1; N 44, ст. 4295; 2003, N 27, ст. 2708; N 46, ст. 4434; 2004, N 34, ст. 3533; 2005, N 1, ст. 40; 2006, N 1, ст. 4; N 6, ст. 636; N 19, ст. 2066;</w:t>
      </w:r>
      <w:proofErr w:type="gramEnd"/>
      <w:r>
        <w:t xml:space="preserve"> </w:t>
      </w:r>
      <w:proofErr w:type="gramStart"/>
      <w:r>
        <w:t>N 31, ст. 3438; N 45, ст. 4641; 2007, N 1, ст. 25; N 7, ст. 840; N 26, ст. 3089; N 30, ст. 3755; N 31, ст. 4007; 2008, N 52, ст. 6235, 6236; 2009, N 1, ст. 17; N 7, ст. 777; N 29, ст. 3597; N 48, ст. 5711;</w:t>
      </w:r>
      <w:proofErr w:type="gramEnd"/>
      <w:r>
        <w:t xml:space="preserve"> </w:t>
      </w:r>
      <w:proofErr w:type="gramStart"/>
      <w:r>
        <w:t>2010, N 1, ст. 1; N 18, ст. 2145; N 30, ст. 4002; N 31, ст. 4193; 2011, N 19, ст. 2714; N 23, ст. 3260; N 30, ст. 4600; N 48, ст. 6728; N 50, ст. 7351, 7355; 2012, N 24, ст. 3068, 3082; N 53, ст. 7641; 2013, N 14, ст. 1657;</w:t>
      </w:r>
      <w:proofErr w:type="gramEnd"/>
      <w:r>
        <w:t xml:space="preserve"> </w:t>
      </w:r>
      <w:proofErr w:type="gramStart"/>
      <w:r>
        <w:t>N 19, ст. 2323; N 27, ст. 3478; N 30, ст. 4029, 4031, 4082; N 31, ст. 4191; N 43, ст. 5446; N 44, ст. 5624; N 48, ст. 6159, 6161; N 51, ст. 6683, 6685, 6695; N 52, ст. 6961, 6986; 2014, N 14, ст. 1561; N 19, ст. 2317, 2327, 2335;</w:t>
      </w:r>
      <w:proofErr w:type="gramEnd"/>
      <w:r>
        <w:t xml:space="preserve"> </w:t>
      </w:r>
      <w:proofErr w:type="gramStart"/>
      <w:r>
        <w:t>N 26, ст. 3395; N 48, ст. 6636; N 52, ст. 7545; 2015, N 7, ст. 1023; N 10, ст. 1416; N 13, ст. 1811; N 27, ст. 3950; N 29, ст. 4376; N 41, ст. 5629; N 45, ст. 6205, 6208; 2016, N 1, ст. 11) следующие изменения:</w:t>
      </w:r>
      <w:proofErr w:type="gramEnd"/>
    </w:p>
    <w:p w:rsidR="004A3D7D" w:rsidRDefault="004A3D7D" w:rsidP="004A3D7D">
      <w:pPr>
        <w:pStyle w:val="a4"/>
      </w:pPr>
      <w:r>
        <w:t>1) часть 1 статьи 4.5 после слов "регулирующих бюджетные правоотношения</w:t>
      </w:r>
      <w:proofErr w:type="gramStart"/>
      <w:r>
        <w:t>,"</w:t>
      </w:r>
      <w:proofErr w:type="gramEnd"/>
      <w:r>
        <w:t xml:space="preserve"> дополнить словами "законодательства Российской Федерации о бухгалтерском учете";</w:t>
      </w:r>
    </w:p>
    <w:p w:rsidR="004A3D7D" w:rsidRDefault="004A3D7D" w:rsidP="004A3D7D">
      <w:pPr>
        <w:pStyle w:val="a4"/>
      </w:pPr>
      <w:r>
        <w:t>2) статью 15.11 изложить в следующей редакции:</w:t>
      </w:r>
    </w:p>
    <w:p w:rsidR="004A3D7D" w:rsidRDefault="004A3D7D" w:rsidP="004A3D7D">
      <w:pPr>
        <w:pStyle w:val="a4"/>
      </w:pPr>
      <w:r>
        <w:t xml:space="preserve">"Статья 15.11. </w:t>
      </w:r>
      <w:r>
        <w:rPr>
          <w:b/>
          <w:bCs/>
        </w:rPr>
        <w:t>Грубое нарушение требований к бухгалтерскому учету, в том числе к бухгалтерской (финансовой) отчетности</w:t>
      </w:r>
    </w:p>
    <w:p w:rsidR="004A3D7D" w:rsidRDefault="004A3D7D" w:rsidP="004A3D7D">
      <w:pPr>
        <w:pStyle w:val="a4"/>
      </w:pPr>
      <w:r>
        <w:t>1. Грубое нарушение требований к бухгалтерскому учету, в том числе к бухгалтерской (финансовой) отчетности, -</w:t>
      </w:r>
    </w:p>
    <w:p w:rsidR="004A3D7D" w:rsidRDefault="004A3D7D" w:rsidP="004A3D7D">
      <w:pPr>
        <w:pStyle w:val="a4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4A3D7D" w:rsidRDefault="004A3D7D" w:rsidP="004A3D7D">
      <w:pPr>
        <w:pStyle w:val="a4"/>
      </w:pPr>
      <w:r>
        <w:t>2. Повторное совершение административного правонарушения, предусмотренного частью 1 настоящей статьи, -</w:t>
      </w:r>
    </w:p>
    <w:p w:rsidR="004A3D7D" w:rsidRDefault="004A3D7D" w:rsidP="004A3D7D">
      <w:pPr>
        <w:pStyle w:val="a4"/>
      </w:pPr>
      <w: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лет.</w:t>
      </w:r>
    </w:p>
    <w:p w:rsidR="004A3D7D" w:rsidRDefault="004A3D7D" w:rsidP="004A3D7D">
      <w:pPr>
        <w:pStyle w:val="a4"/>
      </w:pPr>
      <w:r>
        <w:rPr>
          <w:b/>
          <w:bCs/>
        </w:rPr>
        <w:t>Примечания:</w:t>
      </w:r>
    </w:p>
    <w:p w:rsidR="004A3D7D" w:rsidRDefault="004A3D7D" w:rsidP="004A3D7D">
      <w:pPr>
        <w:pStyle w:val="a4"/>
      </w:pPr>
      <w:r>
        <w:t>1. Под грубым нарушением требований к бухгалтерскому учету, в том числе к бухгалтерской (финансовой) отчетности, понимается:</w:t>
      </w:r>
    </w:p>
    <w:p w:rsidR="004A3D7D" w:rsidRDefault="004A3D7D" w:rsidP="004A3D7D">
      <w:pPr>
        <w:pStyle w:val="a4"/>
      </w:pPr>
      <w:r>
        <w:t>занижение сумм налогов и сборов не менее чем на 10 процентов вследствие искажения данных бухгалтерского учета;</w:t>
      </w:r>
    </w:p>
    <w:p w:rsidR="004A3D7D" w:rsidRDefault="004A3D7D" w:rsidP="004A3D7D">
      <w:pPr>
        <w:pStyle w:val="a4"/>
      </w:pPr>
      <w:r>
        <w:lastRenderedPageBreak/>
        <w:t>искажение любого показателя бухгалтерской (финансовой) отчетности, выраженного в денежном измерении, не менее чем на 10 процентов;</w:t>
      </w:r>
    </w:p>
    <w:p w:rsidR="004A3D7D" w:rsidRDefault="004A3D7D" w:rsidP="004A3D7D">
      <w:pPr>
        <w:pStyle w:val="a4"/>
      </w:pPr>
      <w:r>
        <w:t>регистрация не имевшего места факта хозяйственной жизни либо мнимого или притворного объекта бухгалтерского учета в регистрах бухгалтерского учета;</w:t>
      </w:r>
    </w:p>
    <w:p w:rsidR="004A3D7D" w:rsidRDefault="004A3D7D" w:rsidP="004A3D7D">
      <w:pPr>
        <w:pStyle w:val="a4"/>
      </w:pPr>
      <w:r>
        <w:t>ведение счетов бухгалтерского учета вне применяемых регистров бухгалтерского учета;</w:t>
      </w:r>
    </w:p>
    <w:p w:rsidR="004A3D7D" w:rsidRDefault="004A3D7D" w:rsidP="004A3D7D">
      <w:pPr>
        <w:pStyle w:val="a4"/>
      </w:pPr>
      <w:r>
        <w:t>составление бухгалтерской (финансовой) отчетности не на основе данных, содержащихся в регистрах бухгалтерского учета;</w:t>
      </w:r>
    </w:p>
    <w:p w:rsidR="004A3D7D" w:rsidRDefault="004A3D7D" w:rsidP="004A3D7D">
      <w:pPr>
        <w:pStyle w:val="a4"/>
      </w:pPr>
      <w:proofErr w:type="gramStart"/>
      <w:r>
        <w:t>отсутствие у экономического субъекта первичных учетных документов, и (или) регистров бухгалтерского учета, и (или) бухгалтерской (финансовой) отчетности, и (или) аудиторского заключения о бухгалтерской (финансовой) отчетности (в случае, если проведение аудита бухгалтерской (финансовой) отчетности является обязательным) в течение установленных сроков хранения таких документов.</w:t>
      </w:r>
      <w:proofErr w:type="gramEnd"/>
    </w:p>
    <w:p w:rsidR="004A3D7D" w:rsidRDefault="004A3D7D" w:rsidP="004A3D7D">
      <w:pPr>
        <w:pStyle w:val="a4"/>
      </w:pPr>
      <w:r>
        <w:t>2. Должностные лица освобождаются от административной ответственности за административные правонарушения, предусмотренные настоящей статьей, в следующих случаях:</w:t>
      </w:r>
    </w:p>
    <w:p w:rsidR="004A3D7D" w:rsidRDefault="004A3D7D" w:rsidP="004A3D7D">
      <w:pPr>
        <w:pStyle w:val="a4"/>
      </w:pPr>
      <w:proofErr w:type="gramStart"/>
      <w:r>
        <w:t>представление уточненной налоговой декларации (расчета) и уплата на основании такой налоговой декларации (расчета) неуплаченной суммы налога (сбора) вследствие искажения данных бухгалтерского учета, а также уплата соответствующих пеней с соблюдением условий, предусмотренных статьей 81 Налогового кодекса Российской Федерации;</w:t>
      </w:r>
      <w:proofErr w:type="gramEnd"/>
    </w:p>
    <w:p w:rsidR="004A3D7D" w:rsidRDefault="004A3D7D" w:rsidP="004A3D7D">
      <w:pPr>
        <w:pStyle w:val="a4"/>
      </w:pPr>
      <w:proofErr w:type="gramStart"/>
      <w:r>
        <w:t>исправление ошибки в установленном порядке (включая представление пересмотренной бухгалтерской (финансовой) отчетности) до утверждения бухгалтерской (финансовой) отчетности в установленном законодательством Российской Федерации порядке.";</w:t>
      </w:r>
      <w:proofErr w:type="gramEnd"/>
    </w:p>
    <w:p w:rsidR="004A3D7D" w:rsidRDefault="004A3D7D" w:rsidP="004A3D7D">
      <w:pPr>
        <w:pStyle w:val="a4"/>
      </w:pPr>
      <w:r>
        <w:t>3) пункт 4 части 1</w:t>
      </w:r>
      <w:r>
        <w:rPr>
          <w:vertAlign w:val="superscript"/>
        </w:rPr>
        <w:t>1</w:t>
      </w:r>
      <w:r>
        <w:t xml:space="preserve"> статьи 29.9 после цифр "14.32," дополнить цифрами "15.11,".</w:t>
      </w:r>
    </w:p>
    <w:p w:rsidR="004A3D7D" w:rsidRDefault="004A3D7D" w:rsidP="004A3D7D">
      <w:pPr>
        <w:pStyle w:val="a4"/>
      </w:pPr>
      <w:r>
        <w:rPr>
          <w:b/>
          <w:bCs/>
        </w:rPr>
        <w:t>Президент Российской Федерации В. Путин</w:t>
      </w:r>
    </w:p>
    <w:p w:rsidR="00DB08BF" w:rsidRPr="004A3D7D" w:rsidRDefault="00DB08BF" w:rsidP="004A3D7D"/>
    <w:sectPr w:rsidR="00DB08BF" w:rsidRPr="004A3D7D" w:rsidSect="00DB0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31C6"/>
    <w:rsid w:val="000A4FD8"/>
    <w:rsid w:val="000D4CD1"/>
    <w:rsid w:val="000E31C6"/>
    <w:rsid w:val="00463A27"/>
    <w:rsid w:val="004A3D7D"/>
    <w:rsid w:val="00545A45"/>
    <w:rsid w:val="00A908FD"/>
    <w:rsid w:val="00DB08BF"/>
    <w:rsid w:val="00DB7E5A"/>
    <w:rsid w:val="00E50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5A"/>
    <w:pPr>
      <w:spacing w:after="0" w:line="240" w:lineRule="auto"/>
    </w:pPr>
    <w:rPr>
      <w:color w:val="000000"/>
      <w:lang w:eastAsia="ru-RU"/>
    </w:rPr>
  </w:style>
  <w:style w:type="paragraph" w:styleId="1">
    <w:name w:val="heading 1"/>
    <w:basedOn w:val="a"/>
    <w:link w:val="10"/>
    <w:uiPriority w:val="9"/>
    <w:qFormat/>
    <w:rsid w:val="000E31C6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E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1C6"/>
    <w:rPr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E31C6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3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622</Words>
  <Characters>3551</Characters>
  <Application>Microsoft Office Word</Application>
  <DocSecurity>0</DocSecurity>
  <Lines>29</Lines>
  <Paragraphs>8</Paragraphs>
  <ScaleCrop>false</ScaleCrop>
  <Company>Microsoft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2016-04-14T15:45:00Z</dcterms:created>
  <dcterms:modified xsi:type="dcterms:W3CDTF">2016-04-14T15:45:00Z</dcterms:modified>
</cp:coreProperties>
</file>